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226B0" w14:textId="781A8A1E" w:rsidR="00856F64" w:rsidRDefault="00856F64" w:rsidP="00856F64">
      <w:pPr>
        <w:jc w:val="center"/>
        <w:rPr>
          <w:b/>
          <w:bCs/>
        </w:rPr>
      </w:pPr>
      <w:r>
        <w:rPr>
          <w:b/>
          <w:bCs/>
        </w:rPr>
        <w:t xml:space="preserve">Interpreting the Wars of Religion / </w:t>
      </w:r>
      <w:proofErr w:type="spellStart"/>
      <w:r>
        <w:rPr>
          <w:b/>
          <w:bCs/>
        </w:rPr>
        <w:t>Penser</w:t>
      </w:r>
      <w:proofErr w:type="spellEnd"/>
      <w:r>
        <w:rPr>
          <w:b/>
          <w:bCs/>
        </w:rPr>
        <w:t xml:space="preserve"> les </w:t>
      </w:r>
      <w:proofErr w:type="spellStart"/>
      <w:r>
        <w:rPr>
          <w:b/>
          <w:bCs/>
        </w:rPr>
        <w:t>guerres</w:t>
      </w:r>
      <w:proofErr w:type="spellEnd"/>
      <w:r>
        <w:rPr>
          <w:b/>
          <w:bCs/>
        </w:rPr>
        <w:t xml:space="preserve"> de religion</w:t>
      </w:r>
    </w:p>
    <w:p w14:paraId="5ABD9100" w14:textId="77777777" w:rsidR="00856F64" w:rsidRDefault="00856F64" w:rsidP="00856F64">
      <w:pPr>
        <w:jc w:val="center"/>
        <w:rPr>
          <w:b/>
          <w:bCs/>
        </w:rPr>
      </w:pPr>
    </w:p>
    <w:p w14:paraId="3DA90176" w14:textId="0251A134" w:rsidR="00856F64" w:rsidRDefault="00856F64" w:rsidP="00856F64">
      <w:pPr>
        <w:jc w:val="center"/>
      </w:pPr>
      <w:r>
        <w:t>Institute of Medieval and Early Modern Studies, Durham University</w:t>
      </w:r>
    </w:p>
    <w:p w14:paraId="615D9274" w14:textId="1231BEC9" w:rsidR="00856F64" w:rsidRPr="00856F64" w:rsidRDefault="00856F64" w:rsidP="00856F64">
      <w:pPr>
        <w:jc w:val="center"/>
      </w:pPr>
      <w:r>
        <w:t>Funded by the Inventing Futures Programme, supported by Joanna and Graham Barker</w:t>
      </w:r>
    </w:p>
    <w:p w14:paraId="68F4CB8D" w14:textId="77777777" w:rsidR="00856F64" w:rsidRDefault="00856F64">
      <w:pPr>
        <w:rPr>
          <w:b/>
          <w:bCs/>
        </w:rPr>
      </w:pPr>
    </w:p>
    <w:p w14:paraId="6D3B23B7" w14:textId="09ACB5E1" w:rsidR="00BF0058" w:rsidRDefault="00BF0058" w:rsidP="00BF0058">
      <w:pPr>
        <w:jc w:val="center"/>
        <w:rPr>
          <w:b/>
          <w:bCs/>
        </w:rPr>
      </w:pPr>
      <w:r w:rsidRPr="00BF0058">
        <w:rPr>
          <w:b/>
          <w:bCs/>
          <w:highlight w:val="yellow"/>
        </w:rPr>
        <w:t>Draft programme</w:t>
      </w:r>
    </w:p>
    <w:p w14:paraId="00213966" w14:textId="77777777" w:rsidR="00BF0058" w:rsidRDefault="00BF0058">
      <w:pPr>
        <w:rPr>
          <w:b/>
          <w:bCs/>
        </w:rPr>
      </w:pPr>
    </w:p>
    <w:p w14:paraId="5F161C95" w14:textId="29230213" w:rsidR="00856F64" w:rsidRPr="00856F64" w:rsidRDefault="00856F64">
      <w:pPr>
        <w:rPr>
          <w:b/>
          <w:bCs/>
        </w:rPr>
      </w:pPr>
      <w:r>
        <w:rPr>
          <w:b/>
          <w:bCs/>
        </w:rPr>
        <w:t>Thursday 21 May</w:t>
      </w:r>
    </w:p>
    <w:p w14:paraId="20BC9E03" w14:textId="77777777" w:rsidR="00856F64" w:rsidRDefault="00856F64"/>
    <w:p w14:paraId="13527B5B" w14:textId="48E03438" w:rsidR="00856F64" w:rsidRDefault="00856F64">
      <w:r>
        <w:t>9–9.30am, Welcome and introductions</w:t>
      </w:r>
    </w:p>
    <w:p w14:paraId="2BE8C201" w14:textId="77777777" w:rsidR="00856F64" w:rsidRDefault="00856F64"/>
    <w:p w14:paraId="59180EEE" w14:textId="34CD0409" w:rsidR="00856F64" w:rsidRDefault="00856F64">
      <w:r>
        <w:t>9.30–11am, Panel 1: Agents and Theatres of Conflict, chair: Sara Barker (Leeds)</w:t>
      </w:r>
    </w:p>
    <w:p w14:paraId="6793DD80" w14:textId="77777777" w:rsidR="00856F64" w:rsidRDefault="00856F64"/>
    <w:p w14:paraId="40ACD143" w14:textId="671D2E48" w:rsidR="00856F64" w:rsidRDefault="00856F64" w:rsidP="00856F64">
      <w:pPr>
        <w:pStyle w:val="ListParagraph"/>
        <w:numPr>
          <w:ilvl w:val="0"/>
          <w:numId w:val="1"/>
        </w:numPr>
      </w:pPr>
      <w:r>
        <w:t>Gayle Brunelle (Fullerton) and Annette Finley-Crosswhite (Old Dominion), ‘Gender and Families’</w:t>
      </w:r>
    </w:p>
    <w:p w14:paraId="4D1E80A7" w14:textId="17FA3509" w:rsidR="00856F64" w:rsidRDefault="00856F64" w:rsidP="00856F64">
      <w:pPr>
        <w:pStyle w:val="ListParagraph"/>
        <w:numPr>
          <w:ilvl w:val="0"/>
          <w:numId w:val="1"/>
        </w:numPr>
      </w:pPr>
      <w:r>
        <w:t>Elizabeth Tingle (De Montfort), ‘Catholics and the Gallican Church’</w:t>
      </w:r>
    </w:p>
    <w:p w14:paraId="1D4162D2" w14:textId="43FCEA91" w:rsidR="00856F64" w:rsidRDefault="00856F64" w:rsidP="00856F64">
      <w:pPr>
        <w:pStyle w:val="ListParagraph"/>
        <w:numPr>
          <w:ilvl w:val="0"/>
          <w:numId w:val="1"/>
        </w:numPr>
      </w:pPr>
      <w:r>
        <w:t>Nicolas Fornerod (Geneva), ‘Huguenots and the Reformed Churches’</w:t>
      </w:r>
    </w:p>
    <w:p w14:paraId="1B3639DA" w14:textId="77777777" w:rsidR="00856F64" w:rsidRDefault="00856F64" w:rsidP="00856F64"/>
    <w:p w14:paraId="7DE64EFD" w14:textId="00F8F015" w:rsidR="00856F64" w:rsidRDefault="00856F64" w:rsidP="00856F64">
      <w:r>
        <w:t>11–11.30am Break for tea, coffee, and biscuits</w:t>
      </w:r>
    </w:p>
    <w:p w14:paraId="67623A55" w14:textId="77777777" w:rsidR="00856F64" w:rsidRDefault="00856F64" w:rsidP="00856F64"/>
    <w:p w14:paraId="6D30AC13" w14:textId="77777777" w:rsidR="00856F64" w:rsidRDefault="00856F64" w:rsidP="00856F64">
      <w:r>
        <w:t>11.30am–1pm, Panel 2: Violence and Peace-Making, chair: Sherilyn Bouyer (Groningen)</w:t>
      </w:r>
    </w:p>
    <w:p w14:paraId="088D96A4" w14:textId="77777777" w:rsidR="00856F64" w:rsidRDefault="00856F64" w:rsidP="00856F64"/>
    <w:p w14:paraId="0F4C2577" w14:textId="5C7EABCB" w:rsidR="00856F64" w:rsidRDefault="00856F64" w:rsidP="00856F64">
      <w:pPr>
        <w:pStyle w:val="ListParagraph"/>
        <w:numPr>
          <w:ilvl w:val="0"/>
          <w:numId w:val="2"/>
        </w:numPr>
      </w:pPr>
      <w:r>
        <w:t xml:space="preserve">Pierre-Jean </w:t>
      </w:r>
      <w:proofErr w:type="spellStart"/>
      <w:r>
        <w:t>Souriac</w:t>
      </w:r>
      <w:proofErr w:type="spellEnd"/>
      <w:r>
        <w:t xml:space="preserve"> (Amiens), ‘Warfare’</w:t>
      </w:r>
    </w:p>
    <w:p w14:paraId="49C2F02D" w14:textId="39827B4D" w:rsidR="00856F64" w:rsidRDefault="00856F64" w:rsidP="00856F64">
      <w:pPr>
        <w:pStyle w:val="ListParagraph"/>
        <w:numPr>
          <w:ilvl w:val="0"/>
          <w:numId w:val="2"/>
        </w:numPr>
      </w:pPr>
      <w:r>
        <w:t>Thierry Amalou (Lyon), ‘Preaching’</w:t>
      </w:r>
    </w:p>
    <w:p w14:paraId="54163BAD" w14:textId="77777777" w:rsidR="00856F64" w:rsidRDefault="00856F64" w:rsidP="00856F64">
      <w:pPr>
        <w:pStyle w:val="ListParagraph"/>
        <w:numPr>
          <w:ilvl w:val="0"/>
          <w:numId w:val="2"/>
        </w:numPr>
      </w:pPr>
      <w:r>
        <w:t>Jonas van Tol, ‘Foreign Soldiers’</w:t>
      </w:r>
    </w:p>
    <w:p w14:paraId="7BDEAAE4" w14:textId="273A40A1" w:rsidR="00856F64" w:rsidRDefault="00856F64" w:rsidP="00856F64">
      <w:pPr>
        <w:pStyle w:val="ListParagraph"/>
        <w:numPr>
          <w:ilvl w:val="0"/>
          <w:numId w:val="2"/>
        </w:numPr>
      </w:pPr>
      <w:r>
        <w:t>Tom Hamilton (Durham), ‘Justice’</w:t>
      </w:r>
    </w:p>
    <w:p w14:paraId="14665355" w14:textId="77777777" w:rsidR="00856F64" w:rsidRDefault="00856F64" w:rsidP="00856F64"/>
    <w:p w14:paraId="2272C475" w14:textId="2BBF7A54" w:rsidR="00856F64" w:rsidRDefault="00856F64" w:rsidP="00856F64">
      <w:r>
        <w:t>1–2pm Lunch</w:t>
      </w:r>
    </w:p>
    <w:p w14:paraId="72C07880" w14:textId="77777777" w:rsidR="00856F64" w:rsidRDefault="00856F64" w:rsidP="00856F64"/>
    <w:p w14:paraId="6AA6949A" w14:textId="77777777" w:rsidR="00856F64" w:rsidRDefault="00856F64" w:rsidP="00856F64">
      <w:r>
        <w:t>2–3.30pm, Panel 3: Transnational Wars, chair: Joost Oosterhuis (Durham)</w:t>
      </w:r>
    </w:p>
    <w:p w14:paraId="7496CDD4" w14:textId="139FBD54" w:rsidR="00856F64" w:rsidRDefault="00856F64" w:rsidP="00856F64"/>
    <w:p w14:paraId="20419982" w14:textId="77777777" w:rsidR="00856F64" w:rsidRDefault="00856F64" w:rsidP="00856F64">
      <w:pPr>
        <w:pStyle w:val="ListParagraph"/>
        <w:numPr>
          <w:ilvl w:val="0"/>
          <w:numId w:val="3"/>
        </w:numPr>
      </w:pPr>
      <w:r>
        <w:t>Penny Roberts (Warwick), ‘Diplomacy’</w:t>
      </w:r>
    </w:p>
    <w:p w14:paraId="28832041" w14:textId="085A5BB3" w:rsidR="00856F64" w:rsidRDefault="00856F64" w:rsidP="00856F64">
      <w:pPr>
        <w:pStyle w:val="ListParagraph"/>
        <w:numPr>
          <w:ilvl w:val="0"/>
          <w:numId w:val="3"/>
        </w:numPr>
      </w:pPr>
      <w:r>
        <w:t>Rosanne Baars (Leiden), ‘News Cultures’</w:t>
      </w:r>
    </w:p>
    <w:p w14:paraId="4C0E00E5" w14:textId="297481C5" w:rsidR="00856F64" w:rsidRDefault="00856F64" w:rsidP="00856F64">
      <w:pPr>
        <w:pStyle w:val="ListParagraph"/>
        <w:numPr>
          <w:ilvl w:val="0"/>
          <w:numId w:val="3"/>
        </w:numPr>
      </w:pPr>
      <w:r>
        <w:t xml:space="preserve">Susanne </w:t>
      </w:r>
      <w:proofErr w:type="spellStart"/>
      <w:r>
        <w:t>Lachenicht</w:t>
      </w:r>
      <w:proofErr w:type="spellEnd"/>
      <w:r>
        <w:t xml:space="preserve"> (Bayreuth), ‘Protestant Refugees’</w:t>
      </w:r>
    </w:p>
    <w:p w14:paraId="0D212F34" w14:textId="77777777" w:rsidR="00856F64" w:rsidRDefault="00856F64" w:rsidP="00856F64"/>
    <w:p w14:paraId="4F901C9B" w14:textId="541CF242" w:rsidR="00856F64" w:rsidRDefault="00856F64" w:rsidP="00856F64">
      <w:r>
        <w:t xml:space="preserve">4–6pm, Book launch, LRC Lecture Theatre, St John’s College: David van der Linden, </w:t>
      </w:r>
      <w:r>
        <w:rPr>
          <w:i/>
          <w:iCs/>
        </w:rPr>
        <w:t>Remembering the Wars of Religion</w:t>
      </w:r>
      <w:r>
        <w:t xml:space="preserve">, followed by a </w:t>
      </w:r>
      <w:proofErr w:type="gramStart"/>
      <w:r>
        <w:t>drinks</w:t>
      </w:r>
      <w:proofErr w:type="gramEnd"/>
      <w:r>
        <w:t xml:space="preserve"> reception</w:t>
      </w:r>
    </w:p>
    <w:p w14:paraId="4A200BC1" w14:textId="77777777" w:rsidR="00856F64" w:rsidRDefault="00856F64" w:rsidP="00856F64"/>
    <w:p w14:paraId="3ABBAF25" w14:textId="5A35D339" w:rsidR="00856F64" w:rsidRDefault="00856F64" w:rsidP="00856F64">
      <w:r>
        <w:t>7.30pm Dinner at the Rabbit Hole restaurant</w:t>
      </w:r>
    </w:p>
    <w:p w14:paraId="1FFE7F7F" w14:textId="77777777" w:rsidR="00856F64" w:rsidRDefault="00856F64" w:rsidP="00856F64"/>
    <w:p w14:paraId="5409829E" w14:textId="5D862B78" w:rsidR="00856F64" w:rsidRPr="00856F64" w:rsidRDefault="00856F64" w:rsidP="00856F64">
      <w:pPr>
        <w:rPr>
          <w:b/>
          <w:bCs/>
        </w:rPr>
      </w:pPr>
      <w:r>
        <w:rPr>
          <w:b/>
          <w:bCs/>
        </w:rPr>
        <w:t>Friday 22 May</w:t>
      </w:r>
    </w:p>
    <w:p w14:paraId="6FE2349E" w14:textId="77777777" w:rsidR="00856F64" w:rsidRDefault="00856F64" w:rsidP="00856F64"/>
    <w:p w14:paraId="1AA0D104" w14:textId="49F470CF" w:rsidR="00856F64" w:rsidRDefault="00856F64" w:rsidP="00856F64">
      <w:r>
        <w:t>9.30–11am, Panel 4: Culture Wars, chair: Marc Jaffré (Durham and Groningen)</w:t>
      </w:r>
    </w:p>
    <w:p w14:paraId="5CB35EED" w14:textId="77777777" w:rsidR="00856F64" w:rsidRDefault="00856F64" w:rsidP="00856F64"/>
    <w:p w14:paraId="057CE9CE" w14:textId="01D8FC10" w:rsidR="00856F64" w:rsidRDefault="00856F64" w:rsidP="00856F64">
      <w:pPr>
        <w:pStyle w:val="ListParagraph"/>
        <w:numPr>
          <w:ilvl w:val="0"/>
          <w:numId w:val="4"/>
        </w:numPr>
      </w:pPr>
      <w:r>
        <w:t>Emma Claussen (Cambridge), ‘Coping Through Literature’</w:t>
      </w:r>
    </w:p>
    <w:p w14:paraId="6AFBAD54" w14:textId="75D15034" w:rsidR="00856F64" w:rsidRDefault="00856F64" w:rsidP="00856F64">
      <w:pPr>
        <w:pStyle w:val="ListParagraph"/>
        <w:numPr>
          <w:ilvl w:val="0"/>
          <w:numId w:val="4"/>
        </w:numPr>
      </w:pPr>
      <w:r>
        <w:t>Philippa Woodcock (Highlands and Islands), ‘Visual and Material Culture’</w:t>
      </w:r>
    </w:p>
    <w:p w14:paraId="55A9186C" w14:textId="5ED317F5" w:rsidR="00856F64" w:rsidRDefault="00856F64" w:rsidP="00856F64">
      <w:pPr>
        <w:pStyle w:val="ListParagraph"/>
        <w:numPr>
          <w:ilvl w:val="0"/>
          <w:numId w:val="4"/>
        </w:numPr>
      </w:pPr>
      <w:r>
        <w:t>David van der Linden (Groningen), ‘Memory and Legacy’</w:t>
      </w:r>
    </w:p>
    <w:p w14:paraId="50CCFB06" w14:textId="77777777" w:rsidR="00856F64" w:rsidRDefault="00856F64" w:rsidP="00856F64"/>
    <w:p w14:paraId="5946E142" w14:textId="4508FFEE" w:rsidR="00856F64" w:rsidRDefault="00856F64" w:rsidP="00856F64">
      <w:r>
        <w:t>11–11.30am, Break for tea, coffee, and biscuits</w:t>
      </w:r>
    </w:p>
    <w:p w14:paraId="7C08F370" w14:textId="30C1F94D" w:rsidR="00856F64" w:rsidRDefault="00856F64" w:rsidP="00856F64">
      <w:r>
        <w:lastRenderedPageBreak/>
        <w:t>11.30am–1pm, Panel 5: Reconstruction, chair: Rosanne Baars (Leiden)</w:t>
      </w:r>
    </w:p>
    <w:p w14:paraId="11910BE9" w14:textId="77777777" w:rsidR="00856F64" w:rsidRDefault="00856F64" w:rsidP="00856F64"/>
    <w:p w14:paraId="6291DE6C" w14:textId="1ABBB543" w:rsidR="00856F64" w:rsidRDefault="00856F64" w:rsidP="00856F64">
      <w:pPr>
        <w:pStyle w:val="ListParagraph"/>
        <w:numPr>
          <w:ilvl w:val="0"/>
          <w:numId w:val="5"/>
        </w:numPr>
      </w:pPr>
      <w:r>
        <w:t>Sherilyn Bouyer (Groningen), ‘Postwar Justice’</w:t>
      </w:r>
    </w:p>
    <w:p w14:paraId="68268429" w14:textId="77777777" w:rsidR="00856F64" w:rsidRDefault="00856F64" w:rsidP="00856F64">
      <w:pPr>
        <w:pStyle w:val="ListParagraph"/>
        <w:numPr>
          <w:ilvl w:val="0"/>
          <w:numId w:val="5"/>
        </w:numPr>
      </w:pPr>
      <w:r>
        <w:t>Allison Forrestall (Galway), ‘Catholic Reformation’</w:t>
      </w:r>
    </w:p>
    <w:p w14:paraId="1A339D23" w14:textId="77777777" w:rsidR="00856F64" w:rsidRDefault="00856F64" w:rsidP="00856F64">
      <w:pPr>
        <w:pStyle w:val="ListParagraph"/>
        <w:numPr>
          <w:ilvl w:val="0"/>
          <w:numId w:val="5"/>
        </w:numPr>
      </w:pPr>
      <w:r>
        <w:t>Marc Jaffré (Durham and Groningen), ‘Monarchy’</w:t>
      </w:r>
    </w:p>
    <w:p w14:paraId="00DB69FA" w14:textId="77777777" w:rsidR="00856F64" w:rsidRDefault="00856F64" w:rsidP="00856F64"/>
    <w:p w14:paraId="6B7249A5" w14:textId="653EAEBA" w:rsidR="00856F64" w:rsidRDefault="00856F64" w:rsidP="00856F64">
      <w:r>
        <w:t>1–2pm, Lunch</w:t>
      </w:r>
    </w:p>
    <w:p w14:paraId="547FA4E2" w14:textId="77777777" w:rsidR="00856F64" w:rsidRDefault="00856F64" w:rsidP="00856F64"/>
    <w:p w14:paraId="5A8B0F20" w14:textId="18EFCA93" w:rsidR="00856F64" w:rsidRPr="00856F64" w:rsidRDefault="00856F64" w:rsidP="00856F64">
      <w:r>
        <w:t xml:space="preserve">2–3.30pm, visit to Bishop </w:t>
      </w:r>
      <w:proofErr w:type="spellStart"/>
      <w:r>
        <w:t>Cosin’s</w:t>
      </w:r>
      <w:proofErr w:type="spellEnd"/>
      <w:r>
        <w:t xml:space="preserve"> Library and Special Collections, Palace Green Library</w:t>
      </w:r>
    </w:p>
    <w:sectPr w:rsidR="00856F64" w:rsidRPr="00856F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3D2DF" w14:textId="77777777" w:rsidR="005C79A4" w:rsidRDefault="005C79A4" w:rsidP="005C3E2F">
      <w:r>
        <w:separator/>
      </w:r>
    </w:p>
  </w:endnote>
  <w:endnote w:type="continuationSeparator" w:id="0">
    <w:p w14:paraId="724E236B" w14:textId="77777777" w:rsidR="005C79A4" w:rsidRDefault="005C79A4" w:rsidP="005C3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D55BF" w14:textId="77777777" w:rsidR="005C79A4" w:rsidRDefault="005C79A4" w:rsidP="005C3E2F">
      <w:r>
        <w:separator/>
      </w:r>
    </w:p>
  </w:footnote>
  <w:footnote w:type="continuationSeparator" w:id="0">
    <w:p w14:paraId="715F89E1" w14:textId="77777777" w:rsidR="005C79A4" w:rsidRDefault="005C79A4" w:rsidP="005C3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279E1"/>
    <w:multiLevelType w:val="hybridMultilevel"/>
    <w:tmpl w:val="DAFED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F424F"/>
    <w:multiLevelType w:val="hybridMultilevel"/>
    <w:tmpl w:val="45FAD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C05972"/>
    <w:multiLevelType w:val="hybridMultilevel"/>
    <w:tmpl w:val="4A483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A0B76"/>
    <w:multiLevelType w:val="hybridMultilevel"/>
    <w:tmpl w:val="C622C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97663"/>
    <w:multiLevelType w:val="hybridMultilevel"/>
    <w:tmpl w:val="F6BAE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865369">
    <w:abstractNumId w:val="1"/>
  </w:num>
  <w:num w:numId="2" w16cid:durableId="1311708060">
    <w:abstractNumId w:val="4"/>
  </w:num>
  <w:num w:numId="3" w16cid:durableId="24451492">
    <w:abstractNumId w:val="3"/>
  </w:num>
  <w:num w:numId="4" w16cid:durableId="607927937">
    <w:abstractNumId w:val="0"/>
  </w:num>
  <w:num w:numId="5" w16cid:durableId="1648779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64"/>
    <w:rsid w:val="0017515B"/>
    <w:rsid w:val="001C6F1F"/>
    <w:rsid w:val="005019DA"/>
    <w:rsid w:val="00586942"/>
    <w:rsid w:val="005C3E2F"/>
    <w:rsid w:val="005C79A4"/>
    <w:rsid w:val="00650365"/>
    <w:rsid w:val="006B5099"/>
    <w:rsid w:val="00705CF3"/>
    <w:rsid w:val="007258C0"/>
    <w:rsid w:val="007668B8"/>
    <w:rsid w:val="00856F64"/>
    <w:rsid w:val="00911CAD"/>
    <w:rsid w:val="00B376C5"/>
    <w:rsid w:val="00BD48BC"/>
    <w:rsid w:val="00BF0058"/>
    <w:rsid w:val="00DF26D2"/>
    <w:rsid w:val="00E062BD"/>
    <w:rsid w:val="00EC4890"/>
    <w:rsid w:val="00F476F6"/>
    <w:rsid w:val="00F8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BBA6E3"/>
  <w15:chartTrackingRefBased/>
  <w15:docId w15:val="{49555EA2-D0DE-9348-845C-C76E4911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CAD"/>
    <w:rPr>
      <w:rFonts w:ascii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1CAD"/>
    <w:pPr>
      <w:keepNext/>
      <w:keepLines/>
      <w:spacing w:before="240" w:line="480" w:lineRule="auto"/>
      <w:jc w:val="center"/>
      <w:outlineLvl w:val="0"/>
    </w:pPr>
    <w:rPr>
      <w:rFonts w:eastAsiaTheme="majorEastAsia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1CAD"/>
    <w:pPr>
      <w:keepNext/>
      <w:keepLines/>
      <w:spacing w:before="40" w:line="480" w:lineRule="auto"/>
      <w:jc w:val="center"/>
      <w:outlineLvl w:val="1"/>
    </w:pPr>
    <w:rPr>
      <w:rFonts w:eastAsiaTheme="majorEastAsia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1CAD"/>
    <w:pPr>
      <w:keepNext/>
      <w:keepLines/>
      <w:spacing w:before="40"/>
      <w:ind w:firstLine="720"/>
      <w:outlineLvl w:val="2"/>
    </w:pPr>
    <w:rPr>
      <w:rFonts w:eastAsiaTheme="majorEastAsia"/>
      <w:i/>
      <w:i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F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F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F6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F6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F6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F6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CAD"/>
    <w:rPr>
      <w:rFonts w:ascii="Times New Roman" w:eastAsiaTheme="majorEastAsia" w:hAnsi="Times New Roman" w:cs="Times New Roman"/>
      <w:b/>
      <w:color w:val="000000" w:themeColor="text1"/>
      <w:kern w:val="0"/>
      <w:sz w:val="32"/>
      <w:szCs w:val="32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11CAD"/>
    <w:rPr>
      <w:rFonts w:ascii="Times New Roman" w:eastAsiaTheme="majorEastAsia" w:hAnsi="Times New Roman" w:cs="Times New Roman"/>
      <w:b/>
      <w:color w:val="000000" w:themeColor="text1"/>
      <w:kern w:val="0"/>
      <w:szCs w:val="26"/>
      <w:lang w:eastAsia="en-GB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911CA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1CAD"/>
    <w:rPr>
      <w:rFonts w:ascii="Garamond" w:hAnsi="Garamond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3E2F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911CAD"/>
    <w:rPr>
      <w:rFonts w:ascii="Times New Roman" w:eastAsiaTheme="majorEastAsia" w:hAnsi="Times New Roman" w:cs="Times New Roman"/>
      <w:i/>
      <w:iCs/>
      <w:color w:val="000000" w:themeColor="text1"/>
      <w:kern w:val="0"/>
      <w:lang w:eastAsia="en-GB"/>
      <w14:ligatures w14:val="none"/>
    </w:rPr>
  </w:style>
  <w:style w:type="paragraph" w:styleId="NoSpacing">
    <w:name w:val="No Spacing"/>
    <w:uiPriority w:val="1"/>
    <w:qFormat/>
    <w:rsid w:val="00911CAD"/>
    <w:rPr>
      <w:rFonts w:ascii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F64"/>
    <w:rPr>
      <w:rFonts w:eastAsiaTheme="majorEastAsia" w:cstheme="majorBidi"/>
      <w:i/>
      <w:iCs/>
      <w:color w:val="0F4761" w:themeColor="accent1" w:themeShade="BF"/>
      <w:kern w:val="0"/>
      <w:lang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F64"/>
    <w:rPr>
      <w:rFonts w:eastAsiaTheme="majorEastAsia" w:cstheme="majorBidi"/>
      <w:color w:val="0F4761" w:themeColor="accent1" w:themeShade="BF"/>
      <w:kern w:val="0"/>
      <w:lang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F64"/>
    <w:rPr>
      <w:rFonts w:eastAsiaTheme="majorEastAsia" w:cstheme="majorBidi"/>
      <w:i/>
      <w:iCs/>
      <w:color w:val="595959" w:themeColor="text1" w:themeTint="A6"/>
      <w:kern w:val="0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F64"/>
    <w:rPr>
      <w:rFonts w:eastAsiaTheme="majorEastAsia" w:cstheme="majorBidi"/>
      <w:color w:val="595959" w:themeColor="text1" w:themeTint="A6"/>
      <w:kern w:val="0"/>
      <w:lang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F64"/>
    <w:rPr>
      <w:rFonts w:eastAsiaTheme="majorEastAsia" w:cstheme="majorBidi"/>
      <w:i/>
      <w:iCs/>
      <w:color w:val="272727" w:themeColor="text1" w:themeTint="D8"/>
      <w:kern w:val="0"/>
      <w:lang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F64"/>
    <w:rPr>
      <w:rFonts w:eastAsiaTheme="majorEastAsia" w:cstheme="majorBidi"/>
      <w:color w:val="272727" w:themeColor="text1" w:themeTint="D8"/>
      <w:kern w:val="0"/>
      <w:lang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856F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F6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F6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F64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856F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F64"/>
    <w:rPr>
      <w:rFonts w:ascii="Times New Roman" w:hAnsi="Times New Roman" w:cs="Times New Roman"/>
      <w:i/>
      <w:iCs/>
      <w:color w:val="404040" w:themeColor="text1" w:themeTint="BF"/>
      <w:kern w:val="0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856F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6F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F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F64"/>
    <w:rPr>
      <w:rFonts w:ascii="Times New Roman" w:hAnsi="Times New Roman" w:cs="Times New Roman"/>
      <w:i/>
      <w:iCs/>
      <w:color w:val="0F4761" w:themeColor="accent1" w:themeShade="BF"/>
      <w:kern w:val="0"/>
      <w:lang w:eastAsia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856F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Hamilton</dc:creator>
  <cp:keywords/>
  <dc:description/>
  <cp:lastModifiedBy>HAMILTON, TOM B.</cp:lastModifiedBy>
  <cp:revision>3</cp:revision>
  <dcterms:created xsi:type="dcterms:W3CDTF">2026-04-27T14:06:00Z</dcterms:created>
  <dcterms:modified xsi:type="dcterms:W3CDTF">2026-04-29T10:29:00Z</dcterms:modified>
</cp:coreProperties>
</file>